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46B35" w14:textId="77777777" w:rsidR="001E6575" w:rsidRPr="00ED27AB" w:rsidRDefault="001E6575" w:rsidP="002B41C5">
      <w:pPr>
        <w:pStyle w:val="Citadestacada"/>
        <w:pBdr>
          <w:top w:val="single" w:sz="4" w:space="10" w:color="4F81BD" w:themeColor="accent1"/>
          <w:bottom w:val="single" w:sz="4" w:space="10" w:color="4F81BD" w:themeColor="accent1"/>
        </w:pBdr>
        <w:spacing w:before="360" w:after="360"/>
        <w:ind w:left="0" w:right="-142"/>
        <w:rPr>
          <w:rStyle w:val="nfasisintenso"/>
          <w:lang w:val="ca-ES"/>
        </w:rPr>
      </w:pPr>
      <w:r w:rsidRPr="00ED27AB">
        <w:rPr>
          <w:rStyle w:val="nfasisintenso"/>
          <w:lang w:val="ca-ES"/>
        </w:rPr>
        <w:t>Segons normativa actual</w:t>
      </w:r>
      <w:r w:rsidR="007E564D">
        <w:rPr>
          <w:rStyle w:val="Refdenotaalpie"/>
          <w:i/>
          <w:iCs/>
          <w:lang w:val="ca-ES"/>
        </w:rPr>
        <w:footnoteReference w:id="1"/>
      </w:r>
      <w:r w:rsidRPr="00ED27AB">
        <w:rPr>
          <w:rStyle w:val="nfasisintenso"/>
          <w:lang w:val="ca-ES"/>
        </w:rPr>
        <w:t xml:space="preserve"> i amb la finalitat de gaudir de les instal·lacions de la piscina coberta de la forma més </w:t>
      </w:r>
      <w:r w:rsidR="007E564D">
        <w:rPr>
          <w:rStyle w:val="nfasisintenso"/>
          <w:lang w:val="ca-ES"/>
        </w:rPr>
        <w:t>amable</w:t>
      </w:r>
      <w:r w:rsidRPr="00ED27AB">
        <w:rPr>
          <w:rStyle w:val="nfasisintenso"/>
          <w:lang w:val="ca-ES"/>
        </w:rPr>
        <w:t xml:space="preserve"> i segura possible, els recordem de les mesures a seguir en la Piscina Coberta de Burjassot a partir de l’1 de setembre de 2021 i fins a noves indicacions pe</w:t>
      </w:r>
      <w:r w:rsidR="00ED27AB">
        <w:rPr>
          <w:rStyle w:val="nfasisintenso"/>
          <w:lang w:val="ca-ES"/>
        </w:rPr>
        <w:t>r part de l’autoritat competent</w:t>
      </w:r>
      <w:r w:rsidRPr="00ED27AB">
        <w:rPr>
          <w:rStyle w:val="nfasisintenso"/>
          <w:lang w:val="ca-ES"/>
        </w:rPr>
        <w:t>.</w:t>
      </w:r>
    </w:p>
    <w:p w14:paraId="0251A6CD" w14:textId="77777777" w:rsidR="00ED27AB" w:rsidRPr="007E564D" w:rsidRDefault="00ED27AB" w:rsidP="00ED27AB">
      <w:pPr>
        <w:rPr>
          <w:rStyle w:val="nfasisintenso"/>
          <w:rFonts w:asciiTheme="majorHAnsi" w:hAnsiTheme="majorHAnsi"/>
          <w:b/>
          <w:color w:val="auto"/>
          <w:sz w:val="24"/>
          <w:lang w:val="ca-ES"/>
        </w:rPr>
      </w:pPr>
      <w:r w:rsidRPr="007E564D">
        <w:rPr>
          <w:rStyle w:val="nfasisintenso"/>
          <w:rFonts w:asciiTheme="majorHAnsi" w:hAnsiTheme="majorHAnsi"/>
          <w:b/>
          <w:color w:val="auto"/>
          <w:sz w:val="24"/>
          <w:lang w:val="ca-ES"/>
        </w:rPr>
        <w:t>Instal·lacions PISCINA MUNICIPAL DE BURJASSOT:</w:t>
      </w:r>
    </w:p>
    <w:p w14:paraId="1178B216" w14:textId="7F32506F" w:rsidR="00ED27AB" w:rsidRDefault="00ED27AB" w:rsidP="002B41C5">
      <w:pPr>
        <w:pStyle w:val="Prrafodelista"/>
        <w:numPr>
          <w:ilvl w:val="0"/>
          <w:numId w:val="5"/>
        </w:numPr>
        <w:spacing w:after="200" w:line="340" w:lineRule="atLeast"/>
        <w:ind w:left="426" w:hanging="357"/>
        <w:jc w:val="both"/>
        <w:rPr>
          <w:rStyle w:val="nfasisintenso"/>
          <w:rFonts w:asciiTheme="majorHAnsi" w:hAnsiTheme="majorHAnsi"/>
          <w:i w:val="0"/>
          <w:color w:val="auto"/>
          <w:lang w:val="ca-ES"/>
        </w:rPr>
      </w:pPr>
      <w:r w:rsidRPr="002B41C5">
        <w:rPr>
          <w:rStyle w:val="nfasisintenso"/>
          <w:rFonts w:asciiTheme="majorHAnsi" w:hAnsiTheme="majorHAnsi"/>
          <w:i w:val="0"/>
          <w:color w:val="auto"/>
          <w:lang w:val="ca-ES"/>
        </w:rPr>
        <w:t xml:space="preserve">És </w:t>
      </w:r>
      <w:r w:rsidRPr="002B41C5">
        <w:rPr>
          <w:rStyle w:val="nfasisintenso"/>
          <w:rFonts w:asciiTheme="majorHAnsi" w:hAnsiTheme="majorHAnsi"/>
          <w:b/>
          <w:i w:val="0"/>
          <w:color w:val="auto"/>
          <w:lang w:val="ca-ES"/>
        </w:rPr>
        <w:t>OBLIGATORI L’ÚS de MASCARETA</w:t>
      </w:r>
      <w:r w:rsidRPr="002B41C5">
        <w:rPr>
          <w:rStyle w:val="nfasisintenso"/>
          <w:rFonts w:asciiTheme="majorHAnsi" w:hAnsiTheme="majorHAnsi"/>
          <w:i w:val="0"/>
          <w:color w:val="auto"/>
          <w:lang w:val="ca-ES"/>
        </w:rPr>
        <w:t xml:space="preserve"> en totes les zones comunes.</w:t>
      </w:r>
    </w:p>
    <w:p w14:paraId="48449E4C" w14:textId="6D1BA305" w:rsidR="00726227" w:rsidRPr="002B41C5" w:rsidRDefault="00726227" w:rsidP="002B41C5">
      <w:pPr>
        <w:pStyle w:val="Prrafodelista"/>
        <w:numPr>
          <w:ilvl w:val="0"/>
          <w:numId w:val="5"/>
        </w:numPr>
        <w:spacing w:after="200" w:line="340" w:lineRule="atLeast"/>
        <w:ind w:left="426" w:hanging="357"/>
        <w:jc w:val="both"/>
        <w:rPr>
          <w:rStyle w:val="nfasisintenso"/>
          <w:rFonts w:asciiTheme="majorHAnsi" w:hAnsiTheme="majorHAnsi"/>
          <w:i w:val="0"/>
          <w:color w:val="auto"/>
          <w:lang w:val="ca-ES"/>
        </w:rPr>
      </w:pPr>
      <w:r w:rsidRPr="002B41C5">
        <w:rPr>
          <w:rStyle w:val="nfasisintenso"/>
          <w:rFonts w:asciiTheme="majorHAnsi" w:hAnsiTheme="majorHAnsi"/>
          <w:i w:val="0"/>
          <w:color w:val="auto"/>
          <w:lang w:val="ca-ES"/>
        </w:rPr>
        <w:t xml:space="preserve">És </w:t>
      </w:r>
      <w:r w:rsidRPr="002B41C5">
        <w:rPr>
          <w:rStyle w:val="nfasisintenso"/>
          <w:rFonts w:asciiTheme="majorHAnsi" w:hAnsiTheme="majorHAnsi"/>
          <w:b/>
          <w:i w:val="0"/>
          <w:color w:val="auto"/>
          <w:lang w:val="ca-ES"/>
        </w:rPr>
        <w:t>OBLIGATORI L’ÚS de MASCARETA</w:t>
      </w:r>
      <w:r w:rsidRPr="002B41C5">
        <w:rPr>
          <w:rStyle w:val="nfasisintenso"/>
          <w:rFonts w:asciiTheme="majorHAnsi" w:hAnsiTheme="majorHAnsi"/>
          <w:i w:val="0"/>
          <w:color w:val="auto"/>
          <w:lang w:val="ca-ES"/>
        </w:rPr>
        <w:t xml:space="preserve"> </w:t>
      </w:r>
      <w:r>
        <w:rPr>
          <w:rStyle w:val="nfasisintenso"/>
          <w:rFonts w:asciiTheme="majorHAnsi" w:hAnsiTheme="majorHAnsi"/>
          <w:i w:val="0"/>
          <w:color w:val="auto"/>
          <w:lang w:val="ca-ES"/>
        </w:rPr>
        <w:t xml:space="preserve">per als </w:t>
      </w:r>
      <w:r w:rsidRPr="00726227">
        <w:rPr>
          <w:rStyle w:val="nfasisintenso"/>
          <w:rFonts w:asciiTheme="majorHAnsi" w:hAnsiTheme="majorHAnsi"/>
          <w:b/>
          <w:i w:val="0"/>
          <w:color w:val="auto"/>
          <w:lang w:val="ca-ES"/>
        </w:rPr>
        <w:t>adults que realitzen el curs de BEBES</w:t>
      </w:r>
      <w:r>
        <w:rPr>
          <w:rStyle w:val="nfasisintenso"/>
          <w:rFonts w:asciiTheme="majorHAnsi" w:hAnsiTheme="majorHAnsi"/>
          <w:i w:val="0"/>
          <w:color w:val="auto"/>
          <w:lang w:val="ca-ES"/>
        </w:rPr>
        <w:t xml:space="preserve"> durant l’activitat.</w:t>
      </w:r>
    </w:p>
    <w:p w14:paraId="5E549E87" w14:textId="77777777" w:rsidR="00ED27AB" w:rsidRPr="002B41C5" w:rsidRDefault="00ED27AB" w:rsidP="002B41C5">
      <w:pPr>
        <w:pStyle w:val="Prrafodelista"/>
        <w:numPr>
          <w:ilvl w:val="0"/>
          <w:numId w:val="5"/>
        </w:numPr>
        <w:spacing w:after="200" w:line="340" w:lineRule="atLeast"/>
        <w:ind w:left="426" w:hanging="357"/>
        <w:jc w:val="both"/>
        <w:rPr>
          <w:rStyle w:val="nfasisintenso"/>
          <w:rFonts w:asciiTheme="majorHAnsi" w:hAnsiTheme="majorHAnsi"/>
          <w:i w:val="0"/>
          <w:color w:val="auto"/>
          <w:lang w:val="ca-ES"/>
        </w:rPr>
      </w:pPr>
      <w:r w:rsidRPr="002B41C5">
        <w:rPr>
          <w:rStyle w:val="nfasisintenso"/>
          <w:rFonts w:asciiTheme="majorHAnsi" w:hAnsiTheme="majorHAnsi"/>
          <w:i w:val="0"/>
          <w:color w:val="auto"/>
          <w:lang w:val="ca-ES"/>
        </w:rPr>
        <w:t xml:space="preserve">Es tindrà un </w:t>
      </w:r>
      <w:r w:rsidRPr="002B41C5">
        <w:rPr>
          <w:rStyle w:val="nfasisintenso"/>
          <w:rFonts w:asciiTheme="majorHAnsi" w:hAnsiTheme="majorHAnsi"/>
          <w:b/>
          <w:i w:val="0"/>
          <w:color w:val="auto"/>
          <w:lang w:val="ca-ES"/>
        </w:rPr>
        <w:t>registre de les persones</w:t>
      </w:r>
      <w:r w:rsidRPr="002B41C5">
        <w:rPr>
          <w:rStyle w:val="nfasisintenso"/>
          <w:rFonts w:asciiTheme="majorHAnsi" w:hAnsiTheme="majorHAnsi"/>
          <w:i w:val="0"/>
          <w:color w:val="auto"/>
          <w:lang w:val="ca-ES"/>
        </w:rPr>
        <w:t xml:space="preserve"> que accedeixen a les instal·lacions.</w:t>
      </w:r>
    </w:p>
    <w:p w14:paraId="6F529C26" w14:textId="77777777" w:rsidR="00ED27AB" w:rsidRPr="002B41C5" w:rsidRDefault="00ED27AB" w:rsidP="002B41C5">
      <w:pPr>
        <w:pStyle w:val="Prrafodelista"/>
        <w:numPr>
          <w:ilvl w:val="0"/>
          <w:numId w:val="5"/>
        </w:numPr>
        <w:spacing w:after="200" w:line="340" w:lineRule="atLeast"/>
        <w:ind w:left="426" w:hanging="357"/>
        <w:jc w:val="both"/>
        <w:rPr>
          <w:rStyle w:val="nfasisintenso"/>
          <w:rFonts w:asciiTheme="majorHAnsi" w:hAnsiTheme="majorHAnsi"/>
          <w:b/>
          <w:i w:val="0"/>
          <w:color w:val="auto"/>
          <w:lang w:val="ca-ES"/>
        </w:rPr>
      </w:pPr>
      <w:r w:rsidRPr="002B41C5">
        <w:rPr>
          <w:rStyle w:val="nfasisintenso"/>
          <w:rFonts w:asciiTheme="majorHAnsi" w:hAnsiTheme="majorHAnsi"/>
          <w:b/>
          <w:i w:val="0"/>
          <w:color w:val="auto"/>
          <w:lang w:val="ca-ES"/>
        </w:rPr>
        <w:t>AFORAMENT:</w:t>
      </w:r>
    </w:p>
    <w:p w14:paraId="4F3D485A" w14:textId="77777777" w:rsidR="00ED27AB" w:rsidRPr="002B41C5" w:rsidRDefault="00ED27AB" w:rsidP="002B41C5">
      <w:pPr>
        <w:pStyle w:val="Prrafodelista"/>
        <w:numPr>
          <w:ilvl w:val="0"/>
          <w:numId w:val="6"/>
        </w:numPr>
        <w:spacing w:after="200" w:line="340" w:lineRule="atLeast"/>
        <w:ind w:hanging="357"/>
        <w:jc w:val="both"/>
        <w:rPr>
          <w:rStyle w:val="nfasisintenso"/>
          <w:rFonts w:asciiTheme="majorHAnsi" w:hAnsiTheme="majorHAnsi"/>
          <w:i w:val="0"/>
          <w:color w:val="auto"/>
          <w:lang w:val="ca-ES"/>
        </w:rPr>
      </w:pPr>
      <w:r w:rsidRPr="002B41C5">
        <w:rPr>
          <w:rStyle w:val="nfasisintenso"/>
          <w:rFonts w:asciiTheme="majorHAnsi" w:hAnsiTheme="majorHAnsi"/>
          <w:i w:val="0"/>
          <w:color w:val="auto"/>
          <w:lang w:val="ca-ES"/>
        </w:rPr>
        <w:t xml:space="preserve">Piscines situades en interiors l’aforament màxim </w:t>
      </w:r>
      <w:proofErr w:type="spellStart"/>
      <w:r w:rsidRPr="002B41C5">
        <w:rPr>
          <w:rStyle w:val="nfasisintenso"/>
          <w:rFonts w:asciiTheme="majorHAnsi" w:hAnsiTheme="majorHAnsi"/>
          <w:b/>
          <w:i w:val="0"/>
          <w:color w:val="auto"/>
          <w:lang w:val="ca-ES"/>
        </w:rPr>
        <w:t>permés</w:t>
      </w:r>
      <w:proofErr w:type="spellEnd"/>
      <w:r w:rsidRPr="002B41C5">
        <w:rPr>
          <w:rStyle w:val="nfasisintenso"/>
          <w:rFonts w:asciiTheme="majorHAnsi" w:hAnsiTheme="majorHAnsi"/>
          <w:b/>
          <w:i w:val="0"/>
          <w:color w:val="auto"/>
          <w:lang w:val="ca-ES"/>
        </w:rPr>
        <w:t xml:space="preserve"> serà del 50%</w:t>
      </w:r>
      <w:r w:rsidRPr="002B41C5">
        <w:rPr>
          <w:rStyle w:val="nfasisintenso"/>
          <w:rFonts w:asciiTheme="majorHAnsi" w:hAnsiTheme="majorHAnsi"/>
          <w:i w:val="0"/>
          <w:color w:val="auto"/>
          <w:lang w:val="ca-ES"/>
        </w:rPr>
        <w:t xml:space="preserve"> (màxim una persona usuària per cada 2 m² de làmina d’aigua)</w:t>
      </w:r>
    </w:p>
    <w:p w14:paraId="7D0D89EC" w14:textId="77777777" w:rsidR="00ED27AB" w:rsidRPr="002B41C5" w:rsidRDefault="00ED27AB" w:rsidP="002B41C5">
      <w:pPr>
        <w:pStyle w:val="Prrafodelista"/>
        <w:numPr>
          <w:ilvl w:val="0"/>
          <w:numId w:val="6"/>
        </w:numPr>
        <w:spacing w:after="200" w:line="340" w:lineRule="atLeast"/>
        <w:ind w:hanging="357"/>
        <w:jc w:val="both"/>
        <w:rPr>
          <w:rStyle w:val="nfasisintenso"/>
          <w:rFonts w:asciiTheme="majorHAnsi" w:hAnsiTheme="majorHAnsi"/>
          <w:i w:val="0"/>
          <w:color w:val="auto"/>
          <w:lang w:val="ca-ES"/>
        </w:rPr>
      </w:pPr>
      <w:r w:rsidRPr="002B41C5">
        <w:rPr>
          <w:rStyle w:val="nfasisintenso"/>
          <w:rFonts w:asciiTheme="majorHAnsi" w:hAnsiTheme="majorHAnsi"/>
          <w:i w:val="0"/>
          <w:color w:val="auto"/>
          <w:lang w:val="ca-ES"/>
        </w:rPr>
        <w:t xml:space="preserve">Vestuaris: </w:t>
      </w:r>
      <w:r w:rsidRPr="002B41C5">
        <w:rPr>
          <w:rStyle w:val="nfasisintenso"/>
          <w:rFonts w:asciiTheme="majorHAnsi" w:hAnsiTheme="majorHAnsi"/>
          <w:b/>
          <w:i w:val="0"/>
          <w:color w:val="auto"/>
          <w:lang w:val="ca-ES"/>
        </w:rPr>
        <w:t>50%</w:t>
      </w:r>
    </w:p>
    <w:p w14:paraId="0B710BCA" w14:textId="77777777" w:rsidR="00ED27AB" w:rsidRPr="002B41C5" w:rsidRDefault="00ED27AB" w:rsidP="002B41C5">
      <w:pPr>
        <w:pStyle w:val="Prrafodelista"/>
        <w:numPr>
          <w:ilvl w:val="0"/>
          <w:numId w:val="6"/>
        </w:numPr>
        <w:spacing w:after="200" w:line="340" w:lineRule="atLeast"/>
        <w:ind w:hanging="357"/>
        <w:jc w:val="both"/>
        <w:rPr>
          <w:rStyle w:val="nfasisintenso"/>
          <w:rFonts w:asciiTheme="majorHAnsi" w:hAnsiTheme="majorHAnsi"/>
          <w:i w:val="0"/>
          <w:color w:val="auto"/>
          <w:lang w:val="ca-ES"/>
        </w:rPr>
      </w:pPr>
      <w:r w:rsidRPr="002B41C5">
        <w:rPr>
          <w:rStyle w:val="nfasisintenso"/>
          <w:rFonts w:asciiTheme="majorHAnsi" w:hAnsiTheme="majorHAnsi"/>
          <w:i w:val="0"/>
          <w:color w:val="auto"/>
          <w:lang w:val="ca-ES"/>
        </w:rPr>
        <w:t xml:space="preserve">Activitats en sala: </w:t>
      </w:r>
      <w:r w:rsidRPr="002B41C5">
        <w:rPr>
          <w:rStyle w:val="nfasisintenso"/>
          <w:rFonts w:asciiTheme="majorHAnsi" w:hAnsiTheme="majorHAnsi"/>
          <w:b/>
          <w:i w:val="0"/>
          <w:color w:val="auto"/>
          <w:lang w:val="ca-ES"/>
        </w:rPr>
        <w:t>màxim 15 persones</w:t>
      </w:r>
      <w:r w:rsidRPr="002B41C5">
        <w:rPr>
          <w:rStyle w:val="nfasisintenso"/>
          <w:rFonts w:asciiTheme="majorHAnsi" w:hAnsiTheme="majorHAnsi"/>
          <w:i w:val="0"/>
          <w:color w:val="auto"/>
          <w:lang w:val="ca-ES"/>
        </w:rPr>
        <w:t>.</w:t>
      </w:r>
    </w:p>
    <w:p w14:paraId="0ADDEAF9" w14:textId="77777777" w:rsidR="00ED27AB" w:rsidRPr="002B41C5" w:rsidRDefault="00ED27AB" w:rsidP="002B41C5">
      <w:pPr>
        <w:pStyle w:val="Prrafodelista"/>
        <w:numPr>
          <w:ilvl w:val="0"/>
          <w:numId w:val="8"/>
        </w:numPr>
        <w:spacing w:after="200" w:line="340" w:lineRule="atLeast"/>
        <w:ind w:left="426" w:hanging="357"/>
        <w:jc w:val="both"/>
        <w:rPr>
          <w:rStyle w:val="nfasisintenso"/>
          <w:rFonts w:asciiTheme="majorHAnsi" w:hAnsiTheme="majorHAnsi"/>
          <w:b/>
          <w:i w:val="0"/>
          <w:color w:val="auto"/>
          <w:lang w:val="ca-ES"/>
        </w:rPr>
      </w:pPr>
      <w:r w:rsidRPr="002B41C5">
        <w:rPr>
          <w:rStyle w:val="nfasisintenso"/>
          <w:rFonts w:asciiTheme="majorHAnsi" w:hAnsiTheme="majorHAnsi"/>
          <w:b/>
          <w:i w:val="0"/>
          <w:color w:val="auto"/>
          <w:lang w:val="ca-ES"/>
        </w:rPr>
        <w:t xml:space="preserve"> ENTRADA I EIXIDA:</w:t>
      </w:r>
    </w:p>
    <w:p w14:paraId="7E8C1AD6" w14:textId="280058A7" w:rsidR="00ED27AB" w:rsidRPr="002B41C5" w:rsidRDefault="00ED27AB" w:rsidP="002B41C5">
      <w:pPr>
        <w:pStyle w:val="Prrafodelista"/>
        <w:numPr>
          <w:ilvl w:val="1"/>
          <w:numId w:val="9"/>
        </w:numPr>
        <w:spacing w:after="200" w:line="340" w:lineRule="atLeast"/>
        <w:ind w:left="709" w:hanging="357"/>
        <w:jc w:val="both"/>
        <w:rPr>
          <w:rStyle w:val="nfasisintenso"/>
          <w:rFonts w:asciiTheme="majorHAnsi" w:hAnsiTheme="majorHAnsi"/>
          <w:i w:val="0"/>
          <w:color w:val="auto"/>
          <w:lang w:val="ca-ES"/>
        </w:rPr>
      </w:pPr>
      <w:r w:rsidRPr="002B41C5">
        <w:rPr>
          <w:rStyle w:val="nfasisintenso"/>
          <w:rFonts w:asciiTheme="majorHAnsi" w:hAnsiTheme="majorHAnsi"/>
          <w:i w:val="0"/>
          <w:color w:val="auto"/>
          <w:lang w:val="ca-ES"/>
        </w:rPr>
        <w:t>Respectar la senyalització d’entrada/eixida i indicacions del personal.</w:t>
      </w:r>
    </w:p>
    <w:p w14:paraId="5FEE6F6A" w14:textId="08C3E9B3" w:rsidR="007E564D" w:rsidRPr="002B41C5" w:rsidRDefault="007E564D" w:rsidP="002B41C5">
      <w:pPr>
        <w:pStyle w:val="Prrafodelista"/>
        <w:numPr>
          <w:ilvl w:val="1"/>
          <w:numId w:val="9"/>
        </w:numPr>
        <w:spacing w:after="200" w:line="340" w:lineRule="atLeast"/>
        <w:ind w:left="709" w:hanging="357"/>
        <w:jc w:val="both"/>
        <w:rPr>
          <w:rStyle w:val="nfasisintenso"/>
          <w:rFonts w:asciiTheme="majorHAnsi" w:hAnsiTheme="majorHAnsi"/>
          <w:i w:val="0"/>
          <w:color w:val="auto"/>
          <w:lang w:val="ca-ES"/>
        </w:rPr>
      </w:pPr>
      <w:r w:rsidRPr="002B41C5">
        <w:rPr>
          <w:rStyle w:val="nfasisintenso"/>
          <w:rFonts w:asciiTheme="majorHAnsi" w:hAnsiTheme="majorHAnsi"/>
          <w:i w:val="0"/>
          <w:color w:val="auto"/>
          <w:lang w:val="ca-ES"/>
        </w:rPr>
        <w:t xml:space="preserve">Desinfecció de mans i neteja </w:t>
      </w:r>
      <w:r w:rsidR="002556B7">
        <w:rPr>
          <w:rStyle w:val="nfasisintenso"/>
          <w:rFonts w:asciiTheme="majorHAnsi" w:hAnsiTheme="majorHAnsi"/>
          <w:i w:val="0"/>
          <w:color w:val="auto"/>
          <w:lang w:val="ca-ES"/>
        </w:rPr>
        <w:t xml:space="preserve">del </w:t>
      </w:r>
      <w:r w:rsidRPr="002B41C5">
        <w:rPr>
          <w:rStyle w:val="nfasisintenso"/>
          <w:rFonts w:asciiTheme="majorHAnsi" w:hAnsiTheme="majorHAnsi"/>
          <w:i w:val="0"/>
          <w:color w:val="auto"/>
          <w:lang w:val="ca-ES"/>
        </w:rPr>
        <w:t xml:space="preserve">calçat de carrer. </w:t>
      </w:r>
    </w:p>
    <w:p w14:paraId="59351018" w14:textId="7619D2B5" w:rsidR="00ED27AB" w:rsidRPr="002B41C5" w:rsidRDefault="00ED27AB" w:rsidP="002B41C5">
      <w:pPr>
        <w:pStyle w:val="Prrafodelista"/>
        <w:numPr>
          <w:ilvl w:val="1"/>
          <w:numId w:val="9"/>
        </w:numPr>
        <w:spacing w:after="200" w:line="340" w:lineRule="atLeast"/>
        <w:ind w:left="709" w:hanging="357"/>
        <w:jc w:val="both"/>
        <w:rPr>
          <w:rStyle w:val="nfasisintenso"/>
          <w:rFonts w:asciiTheme="majorHAnsi" w:hAnsiTheme="majorHAnsi"/>
          <w:i w:val="0"/>
          <w:color w:val="auto"/>
          <w:lang w:val="ca-ES"/>
        </w:rPr>
      </w:pPr>
      <w:r w:rsidRPr="002B41C5">
        <w:rPr>
          <w:rStyle w:val="nfasisintenso"/>
          <w:rFonts w:asciiTheme="majorHAnsi" w:hAnsiTheme="majorHAnsi"/>
          <w:i w:val="0"/>
          <w:color w:val="auto"/>
          <w:lang w:val="ca-ES"/>
        </w:rPr>
        <w:t xml:space="preserve">En tot cas es deu </w:t>
      </w:r>
      <w:proofErr w:type="spellStart"/>
      <w:r w:rsidRPr="002B41C5">
        <w:rPr>
          <w:rStyle w:val="nfasisintenso"/>
          <w:rFonts w:asciiTheme="majorHAnsi" w:hAnsiTheme="majorHAnsi"/>
          <w:i w:val="0"/>
          <w:color w:val="auto"/>
          <w:lang w:val="ca-ES"/>
        </w:rPr>
        <w:t>mantindre</w:t>
      </w:r>
      <w:proofErr w:type="spellEnd"/>
      <w:r w:rsidRPr="002B41C5">
        <w:rPr>
          <w:rStyle w:val="nfasisintenso"/>
          <w:rFonts w:asciiTheme="majorHAnsi" w:hAnsiTheme="majorHAnsi"/>
          <w:i w:val="0"/>
          <w:color w:val="auto"/>
          <w:lang w:val="ca-ES"/>
        </w:rPr>
        <w:t xml:space="preserve"> </w:t>
      </w:r>
      <w:r w:rsidR="002556B7">
        <w:rPr>
          <w:rStyle w:val="nfasisintenso"/>
          <w:rFonts w:asciiTheme="majorHAnsi" w:hAnsiTheme="majorHAnsi"/>
          <w:i w:val="0"/>
          <w:color w:val="auto"/>
          <w:lang w:val="ca-ES"/>
        </w:rPr>
        <w:t xml:space="preserve">la </w:t>
      </w:r>
      <w:r w:rsidRPr="002B41C5">
        <w:rPr>
          <w:rStyle w:val="nfasisintenso"/>
          <w:rFonts w:asciiTheme="majorHAnsi" w:hAnsiTheme="majorHAnsi"/>
          <w:i w:val="0"/>
          <w:color w:val="auto"/>
          <w:lang w:val="ca-ES"/>
        </w:rPr>
        <w:t>distància de seguretat per evitar aglomeracions.</w:t>
      </w:r>
    </w:p>
    <w:p w14:paraId="63B759B5" w14:textId="65193479" w:rsidR="00ED27AB" w:rsidRPr="002B41C5" w:rsidRDefault="00ED27AB" w:rsidP="002B41C5">
      <w:pPr>
        <w:pStyle w:val="Prrafodelista"/>
        <w:numPr>
          <w:ilvl w:val="1"/>
          <w:numId w:val="9"/>
        </w:numPr>
        <w:spacing w:after="200" w:line="340" w:lineRule="atLeast"/>
        <w:ind w:left="709" w:hanging="357"/>
        <w:jc w:val="both"/>
        <w:rPr>
          <w:rStyle w:val="nfasisintenso"/>
          <w:rFonts w:asciiTheme="majorHAnsi" w:hAnsiTheme="majorHAnsi"/>
          <w:i w:val="0"/>
          <w:color w:val="auto"/>
          <w:lang w:val="ca-ES"/>
        </w:rPr>
      </w:pPr>
      <w:r w:rsidRPr="002B41C5">
        <w:rPr>
          <w:rStyle w:val="nfasisintenso"/>
          <w:rFonts w:asciiTheme="majorHAnsi" w:hAnsiTheme="majorHAnsi"/>
          <w:i w:val="0"/>
          <w:color w:val="auto"/>
          <w:lang w:val="ca-ES"/>
        </w:rPr>
        <w:t>Sols romandran en les instal·lacions els</w:t>
      </w:r>
      <w:r w:rsidR="002556B7">
        <w:rPr>
          <w:rStyle w:val="nfasisintenso"/>
          <w:rFonts w:asciiTheme="majorHAnsi" w:hAnsiTheme="majorHAnsi"/>
          <w:i w:val="0"/>
          <w:color w:val="auto"/>
          <w:lang w:val="ca-ES"/>
        </w:rPr>
        <w:t xml:space="preserve"> usuaris i </w:t>
      </w:r>
      <w:r w:rsidRPr="002B41C5">
        <w:rPr>
          <w:rStyle w:val="nfasisintenso"/>
          <w:rFonts w:asciiTheme="majorHAnsi" w:hAnsiTheme="majorHAnsi"/>
          <w:i w:val="0"/>
          <w:color w:val="auto"/>
          <w:lang w:val="ca-ES"/>
        </w:rPr>
        <w:t xml:space="preserve">les usuàries durant la durada del curs o activitat que </w:t>
      </w:r>
      <w:proofErr w:type="spellStart"/>
      <w:r w:rsidRPr="002B41C5">
        <w:rPr>
          <w:rStyle w:val="nfasisintenso"/>
          <w:rFonts w:asciiTheme="majorHAnsi" w:hAnsiTheme="majorHAnsi"/>
          <w:i w:val="0"/>
          <w:color w:val="auto"/>
          <w:lang w:val="ca-ES"/>
        </w:rPr>
        <w:t>tinga</w:t>
      </w:r>
      <w:proofErr w:type="spellEnd"/>
      <w:r w:rsidRPr="002B41C5">
        <w:rPr>
          <w:rStyle w:val="nfasisintenso"/>
          <w:rFonts w:asciiTheme="majorHAnsi" w:hAnsiTheme="majorHAnsi"/>
          <w:i w:val="0"/>
          <w:color w:val="auto"/>
          <w:lang w:val="ca-ES"/>
        </w:rPr>
        <w:t xml:space="preserve"> reservada i, sempre</w:t>
      </w:r>
      <w:r w:rsidR="002556B7">
        <w:rPr>
          <w:rStyle w:val="nfasisintenso"/>
          <w:rFonts w:asciiTheme="majorHAnsi" w:hAnsiTheme="majorHAnsi"/>
          <w:i w:val="0"/>
          <w:color w:val="auto"/>
          <w:lang w:val="ca-ES"/>
        </w:rPr>
        <w:t>,</w:t>
      </w:r>
      <w:r w:rsidRPr="002B41C5">
        <w:rPr>
          <w:rStyle w:val="nfasisintenso"/>
          <w:rFonts w:asciiTheme="majorHAnsi" w:hAnsiTheme="majorHAnsi"/>
          <w:i w:val="0"/>
          <w:color w:val="auto"/>
          <w:lang w:val="ca-ES"/>
        </w:rPr>
        <w:t xml:space="preserve"> durant el </w:t>
      </w:r>
      <w:r w:rsidR="002556B7">
        <w:rPr>
          <w:rStyle w:val="nfasisintenso"/>
          <w:rFonts w:asciiTheme="majorHAnsi" w:hAnsiTheme="majorHAnsi"/>
          <w:i w:val="0"/>
          <w:color w:val="auto"/>
          <w:lang w:val="ca-ES"/>
        </w:rPr>
        <w:t>menor</w:t>
      </w:r>
      <w:r w:rsidRPr="002B41C5">
        <w:rPr>
          <w:rStyle w:val="nfasisintenso"/>
          <w:rFonts w:asciiTheme="majorHAnsi" w:hAnsiTheme="majorHAnsi"/>
          <w:i w:val="0"/>
          <w:color w:val="auto"/>
          <w:lang w:val="ca-ES"/>
        </w:rPr>
        <w:t xml:space="preserve"> temps possible</w:t>
      </w:r>
      <w:r w:rsidR="002556B7">
        <w:rPr>
          <w:rStyle w:val="nfasisintenso"/>
          <w:rFonts w:asciiTheme="majorHAnsi" w:hAnsiTheme="majorHAnsi"/>
          <w:i w:val="0"/>
          <w:color w:val="auto"/>
          <w:lang w:val="ca-ES"/>
        </w:rPr>
        <w:t>.</w:t>
      </w:r>
    </w:p>
    <w:p w14:paraId="0BF971AA" w14:textId="77777777" w:rsidR="00ED27AB" w:rsidRPr="002B41C5" w:rsidRDefault="00ED27AB" w:rsidP="002B41C5">
      <w:pPr>
        <w:pStyle w:val="Prrafodelista"/>
        <w:numPr>
          <w:ilvl w:val="0"/>
          <w:numId w:val="8"/>
        </w:numPr>
        <w:spacing w:after="200" w:line="340" w:lineRule="atLeast"/>
        <w:ind w:left="426" w:hanging="357"/>
        <w:jc w:val="both"/>
        <w:rPr>
          <w:rStyle w:val="nfasisintenso"/>
          <w:rFonts w:asciiTheme="majorHAnsi" w:hAnsiTheme="majorHAnsi"/>
          <w:b/>
          <w:i w:val="0"/>
          <w:color w:val="auto"/>
          <w:lang w:val="ca-ES"/>
        </w:rPr>
      </w:pPr>
      <w:r w:rsidRPr="002B41C5">
        <w:rPr>
          <w:rStyle w:val="nfasisintenso"/>
          <w:rFonts w:asciiTheme="majorHAnsi" w:hAnsiTheme="majorHAnsi"/>
          <w:b/>
          <w:i w:val="0"/>
          <w:color w:val="auto"/>
          <w:lang w:val="ca-ES"/>
        </w:rPr>
        <w:t>VESTUARIS I DUTXES:</w:t>
      </w:r>
    </w:p>
    <w:p w14:paraId="7B8A325D" w14:textId="77777777" w:rsidR="00ED27AB" w:rsidRPr="002B41C5" w:rsidRDefault="00ED27AB" w:rsidP="002B41C5">
      <w:pPr>
        <w:pStyle w:val="Prrafodelista"/>
        <w:numPr>
          <w:ilvl w:val="1"/>
          <w:numId w:val="9"/>
        </w:numPr>
        <w:spacing w:after="200" w:line="340" w:lineRule="atLeast"/>
        <w:ind w:left="709" w:hanging="357"/>
        <w:jc w:val="both"/>
        <w:rPr>
          <w:rStyle w:val="nfasisintenso"/>
          <w:rFonts w:asciiTheme="majorHAnsi" w:hAnsiTheme="majorHAnsi"/>
          <w:i w:val="0"/>
          <w:color w:val="auto"/>
          <w:lang w:val="ca-ES"/>
        </w:rPr>
      </w:pPr>
      <w:r w:rsidRPr="002B41C5">
        <w:rPr>
          <w:rStyle w:val="nfasisintenso"/>
          <w:rFonts w:asciiTheme="majorHAnsi" w:hAnsiTheme="majorHAnsi"/>
          <w:i w:val="0"/>
          <w:color w:val="auto"/>
          <w:lang w:val="ca-ES"/>
        </w:rPr>
        <w:t>Es permet l’ús de vestidors i dutxes respectant la distància mínima interpersonal, amb un aforament màxim d’un 50 % .</w:t>
      </w:r>
    </w:p>
    <w:p w14:paraId="7FBB0F0B" w14:textId="2E69B2E2" w:rsidR="00ED27AB" w:rsidRPr="002B41C5" w:rsidRDefault="00ED27AB" w:rsidP="002B41C5">
      <w:pPr>
        <w:pStyle w:val="Prrafodelista"/>
        <w:numPr>
          <w:ilvl w:val="1"/>
          <w:numId w:val="9"/>
        </w:numPr>
        <w:spacing w:after="200" w:line="340" w:lineRule="atLeast"/>
        <w:ind w:left="709" w:hanging="357"/>
        <w:jc w:val="both"/>
        <w:rPr>
          <w:rStyle w:val="nfasisintenso"/>
          <w:rFonts w:asciiTheme="majorHAnsi" w:hAnsiTheme="majorHAnsi"/>
          <w:i w:val="0"/>
          <w:color w:val="auto"/>
          <w:lang w:val="ca-ES"/>
        </w:rPr>
      </w:pPr>
      <w:r w:rsidRPr="002B41C5">
        <w:rPr>
          <w:rStyle w:val="nfasisintenso"/>
          <w:rFonts w:asciiTheme="majorHAnsi" w:hAnsiTheme="majorHAnsi"/>
          <w:i w:val="0"/>
          <w:color w:val="auto"/>
          <w:lang w:val="ca-ES"/>
        </w:rPr>
        <w:t xml:space="preserve">Els vestuaris i dutxes sols seran utilitzats per al que </w:t>
      </w:r>
      <w:proofErr w:type="spellStart"/>
      <w:r w:rsidRPr="002B41C5">
        <w:rPr>
          <w:rStyle w:val="nfasisintenso"/>
          <w:rFonts w:asciiTheme="majorHAnsi" w:hAnsiTheme="majorHAnsi"/>
          <w:i w:val="0"/>
          <w:color w:val="auto"/>
          <w:lang w:val="ca-ES"/>
        </w:rPr>
        <w:t>siga</w:t>
      </w:r>
      <w:proofErr w:type="spellEnd"/>
      <w:r w:rsidRPr="002B41C5">
        <w:rPr>
          <w:rStyle w:val="nfasisintenso"/>
          <w:rFonts w:asciiTheme="majorHAnsi" w:hAnsiTheme="majorHAnsi"/>
          <w:i w:val="0"/>
          <w:color w:val="auto"/>
          <w:lang w:val="ca-ES"/>
        </w:rPr>
        <w:t xml:space="preserve"> estrictament necessari i durant el menor temps possible. NO ES PODEN UTILITZAR SECADORS.</w:t>
      </w:r>
    </w:p>
    <w:p w14:paraId="463D238A" w14:textId="77777777" w:rsidR="00ED27AB" w:rsidRPr="002B41C5" w:rsidRDefault="00ED27AB" w:rsidP="002B41C5">
      <w:pPr>
        <w:pStyle w:val="Prrafodelista"/>
        <w:numPr>
          <w:ilvl w:val="1"/>
          <w:numId w:val="9"/>
        </w:numPr>
        <w:spacing w:after="200" w:line="340" w:lineRule="atLeast"/>
        <w:ind w:left="709" w:hanging="357"/>
        <w:jc w:val="both"/>
        <w:rPr>
          <w:rStyle w:val="nfasisintenso"/>
          <w:rFonts w:asciiTheme="majorHAnsi" w:hAnsiTheme="majorHAnsi"/>
          <w:i w:val="0"/>
          <w:color w:val="auto"/>
          <w:lang w:val="ca-ES"/>
        </w:rPr>
      </w:pPr>
      <w:r w:rsidRPr="002B41C5">
        <w:rPr>
          <w:rStyle w:val="nfasisintenso"/>
          <w:rFonts w:asciiTheme="majorHAnsi" w:hAnsiTheme="majorHAnsi"/>
          <w:i w:val="0"/>
          <w:color w:val="auto"/>
          <w:lang w:val="ca-ES"/>
        </w:rPr>
        <w:t xml:space="preserve">Es permet un acompanyant per menor amb dificultats o falta d’autonomia per vestir-se o preparar-se, sempre que es </w:t>
      </w:r>
      <w:proofErr w:type="spellStart"/>
      <w:r w:rsidRPr="002B41C5">
        <w:rPr>
          <w:rStyle w:val="nfasisintenso"/>
          <w:rFonts w:asciiTheme="majorHAnsi" w:hAnsiTheme="majorHAnsi"/>
          <w:i w:val="0"/>
          <w:color w:val="auto"/>
          <w:lang w:val="ca-ES"/>
        </w:rPr>
        <w:t>complisquen</w:t>
      </w:r>
      <w:proofErr w:type="spellEnd"/>
      <w:r w:rsidRPr="002B41C5">
        <w:rPr>
          <w:rStyle w:val="nfasisintenso"/>
          <w:rFonts w:asciiTheme="majorHAnsi" w:hAnsiTheme="majorHAnsi"/>
          <w:i w:val="0"/>
          <w:color w:val="auto"/>
          <w:lang w:val="ca-ES"/>
        </w:rPr>
        <w:t xml:space="preserve"> les adequades mesures de circulació i distància interpersonal. Una vegada iniciada l’activitat i fins que </w:t>
      </w:r>
      <w:proofErr w:type="spellStart"/>
      <w:r w:rsidRPr="002B41C5">
        <w:rPr>
          <w:rStyle w:val="nfasisintenso"/>
          <w:rFonts w:asciiTheme="majorHAnsi" w:hAnsiTheme="majorHAnsi"/>
          <w:i w:val="0"/>
          <w:color w:val="auto"/>
          <w:lang w:val="ca-ES"/>
        </w:rPr>
        <w:t>torne</w:t>
      </w:r>
      <w:proofErr w:type="spellEnd"/>
      <w:r w:rsidRPr="002B41C5">
        <w:rPr>
          <w:rStyle w:val="nfasisintenso"/>
          <w:rFonts w:asciiTheme="majorHAnsi" w:hAnsiTheme="majorHAnsi"/>
          <w:i w:val="0"/>
          <w:color w:val="auto"/>
          <w:lang w:val="ca-ES"/>
        </w:rPr>
        <w:t xml:space="preserve"> per ell/ella, esperarà fora de les instal·lacions.</w:t>
      </w:r>
    </w:p>
    <w:p w14:paraId="3289396E" w14:textId="44F70924" w:rsidR="002B41C5" w:rsidRPr="002B41C5" w:rsidRDefault="00ED27AB" w:rsidP="002B41C5">
      <w:pPr>
        <w:pStyle w:val="Prrafodelista"/>
        <w:numPr>
          <w:ilvl w:val="0"/>
          <w:numId w:val="8"/>
        </w:numPr>
        <w:spacing w:after="200" w:line="340" w:lineRule="atLeast"/>
        <w:ind w:left="426" w:hanging="357"/>
        <w:jc w:val="both"/>
        <w:rPr>
          <w:rStyle w:val="nfasisintenso"/>
          <w:rFonts w:asciiTheme="majorHAnsi" w:hAnsiTheme="majorHAnsi"/>
          <w:b/>
          <w:i w:val="0"/>
          <w:color w:val="auto"/>
          <w:lang w:val="ca-ES"/>
        </w:rPr>
      </w:pPr>
      <w:r w:rsidRPr="002B41C5">
        <w:rPr>
          <w:rStyle w:val="nfasisintenso"/>
          <w:rFonts w:asciiTheme="majorHAnsi" w:hAnsiTheme="majorHAnsi"/>
          <w:b/>
          <w:i w:val="0"/>
          <w:color w:val="auto"/>
          <w:lang w:val="ca-ES"/>
        </w:rPr>
        <w:t xml:space="preserve">Sols es pot atendre AMB CITA PRÈVIA, que pot demanar a la web </w:t>
      </w:r>
      <w:r w:rsidR="002B41C5" w:rsidRPr="002B41C5">
        <w:rPr>
          <w:rStyle w:val="nfasisintenso"/>
          <w:rFonts w:asciiTheme="majorHAnsi" w:hAnsiTheme="majorHAnsi"/>
          <w:b/>
          <w:i w:val="0"/>
          <w:iCs w:val="0"/>
          <w:color w:val="0070C0"/>
          <w:lang w:val="ca-ES"/>
        </w:rPr>
        <w:t>www.cemef.com</w:t>
      </w:r>
    </w:p>
    <w:p w14:paraId="556CF1B3" w14:textId="77777777" w:rsidR="00ED27AB" w:rsidRPr="002B41C5" w:rsidRDefault="00ED27AB" w:rsidP="002B41C5">
      <w:pPr>
        <w:pStyle w:val="Prrafodelista"/>
        <w:numPr>
          <w:ilvl w:val="0"/>
          <w:numId w:val="8"/>
        </w:numPr>
        <w:spacing w:after="200" w:line="340" w:lineRule="atLeast"/>
        <w:ind w:left="426" w:hanging="357"/>
        <w:jc w:val="both"/>
        <w:rPr>
          <w:rStyle w:val="nfasisintenso"/>
          <w:rFonts w:asciiTheme="majorHAnsi" w:hAnsiTheme="majorHAnsi"/>
          <w:i w:val="0"/>
          <w:color w:val="auto"/>
          <w:lang w:val="ca-ES"/>
        </w:rPr>
      </w:pPr>
      <w:r w:rsidRPr="002B41C5">
        <w:rPr>
          <w:rStyle w:val="nfasisintenso"/>
          <w:rFonts w:asciiTheme="majorHAnsi" w:hAnsiTheme="majorHAnsi"/>
          <w:b/>
          <w:i w:val="0"/>
          <w:color w:val="auto"/>
          <w:lang w:val="ca-ES"/>
        </w:rPr>
        <w:t xml:space="preserve">Queda restringit l’accés a les GRADES i la utilització de material </w:t>
      </w:r>
      <w:r w:rsidRPr="002B41C5">
        <w:rPr>
          <w:rStyle w:val="nfasisintenso"/>
          <w:rFonts w:asciiTheme="majorHAnsi" w:hAnsiTheme="majorHAnsi"/>
          <w:i w:val="0"/>
          <w:color w:val="auto"/>
          <w:lang w:val="ca-ES"/>
        </w:rPr>
        <w:t xml:space="preserve">que no </w:t>
      </w:r>
      <w:proofErr w:type="spellStart"/>
      <w:r w:rsidRPr="002B41C5">
        <w:rPr>
          <w:rStyle w:val="nfasisintenso"/>
          <w:rFonts w:asciiTheme="majorHAnsi" w:hAnsiTheme="majorHAnsi"/>
          <w:i w:val="0"/>
          <w:color w:val="auto"/>
          <w:lang w:val="ca-ES"/>
        </w:rPr>
        <w:t>siga</w:t>
      </w:r>
      <w:proofErr w:type="spellEnd"/>
      <w:r w:rsidRPr="002B41C5">
        <w:rPr>
          <w:rStyle w:val="nfasisintenso"/>
          <w:rFonts w:asciiTheme="majorHAnsi" w:hAnsiTheme="majorHAnsi"/>
          <w:i w:val="0"/>
          <w:color w:val="auto"/>
          <w:lang w:val="ca-ES"/>
        </w:rPr>
        <w:t xml:space="preserve"> estrictament per a l’activitat aquàtica.</w:t>
      </w:r>
    </w:p>
    <w:p w14:paraId="4F813778" w14:textId="77777777" w:rsidR="002B41C5" w:rsidRPr="002B41C5" w:rsidRDefault="002B41C5" w:rsidP="002B41C5">
      <w:pPr>
        <w:pStyle w:val="Prrafodelista"/>
        <w:numPr>
          <w:ilvl w:val="0"/>
          <w:numId w:val="8"/>
        </w:numPr>
        <w:spacing w:after="200" w:line="340" w:lineRule="atLeast"/>
        <w:ind w:left="426" w:hanging="357"/>
        <w:jc w:val="both"/>
        <w:rPr>
          <w:rStyle w:val="nfasisintenso"/>
          <w:rFonts w:asciiTheme="majorHAnsi" w:hAnsiTheme="majorHAnsi"/>
          <w:i w:val="0"/>
          <w:color w:val="auto"/>
          <w:lang w:val="ca-ES"/>
        </w:rPr>
      </w:pPr>
      <w:r w:rsidRPr="002B41C5">
        <w:rPr>
          <w:rStyle w:val="nfasisintenso"/>
          <w:rFonts w:asciiTheme="majorHAnsi" w:hAnsiTheme="majorHAnsi"/>
          <w:i w:val="0"/>
          <w:color w:val="auto"/>
          <w:lang w:val="ca-ES"/>
        </w:rPr>
        <w:t>Els pagaments es faran mitjançant</w:t>
      </w:r>
      <w:r w:rsidRPr="002B41C5">
        <w:rPr>
          <w:rStyle w:val="nfasisintenso"/>
          <w:rFonts w:asciiTheme="majorHAnsi" w:hAnsiTheme="majorHAnsi"/>
          <w:b/>
          <w:i w:val="0"/>
          <w:color w:val="auto"/>
          <w:lang w:val="ca-ES"/>
        </w:rPr>
        <w:t xml:space="preserve"> targeta o domiciliació bancaria.</w:t>
      </w:r>
    </w:p>
    <w:p w14:paraId="2B39CF76" w14:textId="534096B3" w:rsidR="002B41C5" w:rsidRDefault="002B41C5" w:rsidP="002B41C5">
      <w:pPr>
        <w:pStyle w:val="Prrafodelista"/>
        <w:numPr>
          <w:ilvl w:val="0"/>
          <w:numId w:val="8"/>
        </w:numPr>
        <w:spacing w:after="200" w:line="340" w:lineRule="atLeast"/>
        <w:ind w:left="426" w:hanging="357"/>
        <w:jc w:val="both"/>
        <w:rPr>
          <w:rStyle w:val="nfasisintenso"/>
          <w:rFonts w:asciiTheme="majorHAnsi" w:hAnsiTheme="majorHAnsi"/>
          <w:i w:val="0"/>
          <w:color w:val="auto"/>
          <w:lang w:val="ca-ES"/>
        </w:rPr>
      </w:pPr>
      <w:r w:rsidRPr="006D7BC0">
        <w:rPr>
          <w:rStyle w:val="nfasisintenso"/>
          <w:rFonts w:asciiTheme="majorHAnsi" w:hAnsiTheme="majorHAnsi"/>
          <w:i w:val="0"/>
          <w:color w:val="auto"/>
          <w:lang w:val="ca-ES"/>
        </w:rPr>
        <w:t xml:space="preserve">Amb la finalitat </w:t>
      </w:r>
      <w:r w:rsidR="00837539" w:rsidRPr="00142F8B">
        <w:rPr>
          <w:rStyle w:val="nfasisintenso"/>
          <w:rFonts w:asciiTheme="majorHAnsi" w:hAnsiTheme="majorHAnsi"/>
          <w:b/>
          <w:i w:val="0"/>
          <w:color w:val="auto"/>
          <w:lang w:val="ca-ES"/>
        </w:rPr>
        <w:t>d’evitar aglomeracions</w:t>
      </w:r>
      <w:r w:rsidRPr="00142F8B">
        <w:rPr>
          <w:rStyle w:val="nfasisintenso"/>
          <w:rFonts w:asciiTheme="majorHAnsi" w:hAnsiTheme="majorHAnsi"/>
          <w:b/>
          <w:i w:val="0"/>
          <w:color w:val="auto"/>
          <w:lang w:val="ca-ES"/>
        </w:rPr>
        <w:t xml:space="preserve"> a les zones comunes</w:t>
      </w:r>
      <w:r w:rsidRPr="006D7BC0">
        <w:rPr>
          <w:rStyle w:val="nfasisintenso"/>
          <w:rFonts w:asciiTheme="majorHAnsi" w:hAnsiTheme="majorHAnsi"/>
          <w:i w:val="0"/>
          <w:color w:val="auto"/>
          <w:lang w:val="ca-ES"/>
        </w:rPr>
        <w:t xml:space="preserve">, en alguns grups </w:t>
      </w:r>
      <w:r w:rsidR="006D7BC0" w:rsidRPr="006D7BC0">
        <w:rPr>
          <w:rStyle w:val="nfasisintenso"/>
          <w:rFonts w:asciiTheme="majorHAnsi" w:hAnsiTheme="majorHAnsi"/>
          <w:i w:val="0"/>
          <w:color w:val="auto"/>
          <w:lang w:val="ca-ES"/>
        </w:rPr>
        <w:t>s'ha modificat</w:t>
      </w:r>
      <w:r w:rsidR="006D7BC0">
        <w:rPr>
          <w:rStyle w:val="nfasisintenso"/>
          <w:rFonts w:asciiTheme="majorHAnsi" w:hAnsiTheme="majorHAnsi"/>
          <w:i w:val="0"/>
          <w:color w:val="auto"/>
          <w:lang w:val="ca-ES"/>
        </w:rPr>
        <w:t xml:space="preserve"> </w:t>
      </w:r>
      <w:r w:rsidRPr="006D7BC0">
        <w:rPr>
          <w:rStyle w:val="nfasisintenso"/>
          <w:rFonts w:asciiTheme="majorHAnsi" w:hAnsiTheme="majorHAnsi"/>
          <w:i w:val="0"/>
          <w:color w:val="auto"/>
          <w:lang w:val="ca-ES"/>
        </w:rPr>
        <w:t xml:space="preserve">uns minuts l’entrada/eixida del bany segons les matrícules realitzades per al mes de setembre. Esta qüestió els serà informada pels i les tècnics </w:t>
      </w:r>
      <w:r w:rsidR="00837539" w:rsidRPr="006D7BC0">
        <w:rPr>
          <w:rStyle w:val="nfasisintenso"/>
          <w:rFonts w:asciiTheme="majorHAnsi" w:hAnsiTheme="majorHAnsi"/>
          <w:i w:val="0"/>
          <w:color w:val="auto"/>
          <w:lang w:val="ca-ES"/>
        </w:rPr>
        <w:t>en iniciar el curs.</w:t>
      </w:r>
    </w:p>
    <w:p w14:paraId="0B011A90" w14:textId="77777777" w:rsidR="00142F8B" w:rsidRDefault="00142F8B" w:rsidP="002B41C5">
      <w:pPr>
        <w:pStyle w:val="Prrafodelista"/>
        <w:numPr>
          <w:ilvl w:val="0"/>
          <w:numId w:val="8"/>
        </w:numPr>
        <w:spacing w:after="200" w:line="340" w:lineRule="atLeast"/>
        <w:ind w:left="426" w:hanging="357"/>
        <w:jc w:val="both"/>
        <w:rPr>
          <w:rStyle w:val="nfasisintenso"/>
          <w:rFonts w:asciiTheme="majorHAnsi" w:hAnsiTheme="majorHAnsi"/>
          <w:i w:val="0"/>
          <w:color w:val="auto"/>
          <w:lang w:val="ca-ES"/>
        </w:rPr>
      </w:pPr>
    </w:p>
    <w:p w14:paraId="6641172D" w14:textId="77777777" w:rsidR="00142F8B" w:rsidRDefault="00142F8B" w:rsidP="00142F8B">
      <w:pPr>
        <w:pStyle w:val="Prrafodelista"/>
        <w:spacing w:after="200" w:line="340" w:lineRule="atLeast"/>
        <w:ind w:left="426"/>
        <w:jc w:val="both"/>
        <w:rPr>
          <w:rStyle w:val="nfasisintenso"/>
          <w:rFonts w:asciiTheme="majorHAnsi" w:hAnsiTheme="majorHAnsi"/>
          <w:i w:val="0"/>
          <w:color w:val="auto"/>
          <w:lang w:val="ca-ES"/>
        </w:rPr>
      </w:pPr>
    </w:p>
    <w:p w14:paraId="6FE2459D" w14:textId="5976E641" w:rsidR="00142F8B" w:rsidRPr="00142F8B" w:rsidRDefault="00142F8B" w:rsidP="00142F8B">
      <w:pPr>
        <w:pStyle w:val="Prrafodelista"/>
        <w:numPr>
          <w:ilvl w:val="0"/>
          <w:numId w:val="8"/>
        </w:numPr>
        <w:spacing w:after="200" w:line="340" w:lineRule="atLeast"/>
        <w:jc w:val="both"/>
        <w:rPr>
          <w:rStyle w:val="nfasisintenso"/>
          <w:rFonts w:asciiTheme="majorHAnsi" w:hAnsiTheme="majorHAnsi"/>
          <w:b/>
          <w:i w:val="0"/>
          <w:color w:val="auto"/>
          <w:lang w:val="ca-ES"/>
        </w:rPr>
      </w:pPr>
      <w:r>
        <w:rPr>
          <w:rStyle w:val="nfasisintenso"/>
          <w:rFonts w:asciiTheme="majorHAnsi" w:hAnsiTheme="majorHAnsi"/>
          <w:i w:val="0"/>
          <w:color w:val="auto"/>
          <w:lang w:val="ca-ES"/>
        </w:rPr>
        <w:t xml:space="preserve">Per al BANY LLIURE, una vegada adquirit l’abonament, cal reservar plaça abans de l’activitat i respectar els carrers designats exclusivament per a ell. </w:t>
      </w:r>
      <w:proofErr w:type="spellStart"/>
      <w:r w:rsidRPr="00142F8B">
        <w:rPr>
          <w:rStyle w:val="nfasisintenso"/>
          <w:rFonts w:asciiTheme="majorHAnsi" w:hAnsiTheme="majorHAnsi"/>
          <w:b/>
          <w:i w:val="0"/>
          <w:color w:val="auto"/>
          <w:lang w:val="ca-ES"/>
        </w:rPr>
        <w:t>Tf</w:t>
      </w:r>
      <w:proofErr w:type="spellEnd"/>
      <w:r w:rsidRPr="00142F8B">
        <w:rPr>
          <w:rStyle w:val="nfasisintenso"/>
          <w:rFonts w:asciiTheme="majorHAnsi" w:hAnsiTheme="majorHAnsi"/>
          <w:b/>
          <w:i w:val="0"/>
          <w:color w:val="auto"/>
          <w:lang w:val="ca-ES"/>
        </w:rPr>
        <w:t>.  963 63 45 06</w:t>
      </w:r>
    </w:p>
    <w:p w14:paraId="6CC8E61A" w14:textId="77777777" w:rsidR="00142F8B" w:rsidRDefault="00ED27AB" w:rsidP="002B41C5">
      <w:pPr>
        <w:spacing w:after="120" w:line="340" w:lineRule="atLeast"/>
        <w:contextualSpacing/>
        <w:jc w:val="both"/>
        <w:rPr>
          <w:rStyle w:val="nfasisintenso"/>
          <w:rFonts w:asciiTheme="majorHAnsi" w:hAnsiTheme="majorHAnsi"/>
          <w:color w:val="auto"/>
          <w:lang w:val="ca-ES"/>
        </w:rPr>
      </w:pPr>
      <w:r w:rsidRPr="002B41C5">
        <w:rPr>
          <w:rStyle w:val="nfasisintenso"/>
          <w:rFonts w:asciiTheme="majorHAnsi" w:hAnsiTheme="majorHAnsi"/>
          <w:color w:val="auto"/>
          <w:lang w:val="ca-ES"/>
        </w:rPr>
        <w:t>Estes instal·lacions compleixen la normativa i procediments rigorosos de neteja, desinfecció i manteniment així mateix el personal ha està preparat i disposat a resol</w:t>
      </w:r>
      <w:r w:rsidR="002B41C5">
        <w:rPr>
          <w:rStyle w:val="nfasisintenso"/>
          <w:rFonts w:asciiTheme="majorHAnsi" w:hAnsiTheme="majorHAnsi"/>
          <w:color w:val="auto"/>
          <w:lang w:val="ca-ES"/>
        </w:rPr>
        <w:t xml:space="preserve">dre dubte que </w:t>
      </w:r>
      <w:proofErr w:type="spellStart"/>
      <w:r w:rsidR="002B41C5">
        <w:rPr>
          <w:rStyle w:val="nfasisintenso"/>
          <w:rFonts w:asciiTheme="majorHAnsi" w:hAnsiTheme="majorHAnsi"/>
          <w:color w:val="auto"/>
          <w:lang w:val="ca-ES"/>
        </w:rPr>
        <w:t>puga</w:t>
      </w:r>
      <w:proofErr w:type="spellEnd"/>
      <w:r w:rsidR="002B41C5">
        <w:rPr>
          <w:rStyle w:val="nfasisintenso"/>
          <w:rFonts w:asciiTheme="majorHAnsi" w:hAnsiTheme="majorHAnsi"/>
          <w:color w:val="auto"/>
          <w:lang w:val="ca-ES"/>
        </w:rPr>
        <w:t xml:space="preserve"> sorgir. </w:t>
      </w:r>
    </w:p>
    <w:p w14:paraId="63D8A5AD" w14:textId="416C24B4" w:rsidR="00ED27AB" w:rsidRPr="002B41C5" w:rsidRDefault="002B41C5" w:rsidP="002B41C5">
      <w:pPr>
        <w:spacing w:after="120" w:line="340" w:lineRule="atLeast"/>
        <w:contextualSpacing/>
        <w:jc w:val="both"/>
        <w:rPr>
          <w:rStyle w:val="nfasisintenso"/>
          <w:rFonts w:asciiTheme="majorHAnsi" w:hAnsiTheme="majorHAnsi"/>
          <w:color w:val="auto"/>
          <w:lang w:val="ca-ES"/>
        </w:rPr>
      </w:pPr>
      <w:bookmarkStart w:id="0" w:name="_GoBack"/>
      <w:bookmarkEnd w:id="0"/>
      <w:r>
        <w:rPr>
          <w:rStyle w:val="nfasisintenso"/>
          <w:rFonts w:asciiTheme="majorHAnsi" w:hAnsiTheme="majorHAnsi"/>
          <w:color w:val="auto"/>
          <w:lang w:val="ca-ES"/>
        </w:rPr>
        <w:t>Informar també</w:t>
      </w:r>
      <w:r w:rsidR="00ED27AB" w:rsidRPr="002B41C5">
        <w:rPr>
          <w:rStyle w:val="nfasisintenso"/>
          <w:rFonts w:asciiTheme="majorHAnsi" w:hAnsiTheme="majorHAnsi"/>
          <w:color w:val="auto"/>
          <w:lang w:val="ca-ES"/>
        </w:rPr>
        <w:t xml:space="preserve"> que </w:t>
      </w:r>
      <w:r w:rsidR="00837539">
        <w:rPr>
          <w:rStyle w:val="nfasisintenso"/>
          <w:rFonts w:asciiTheme="majorHAnsi" w:hAnsiTheme="majorHAnsi"/>
          <w:color w:val="auto"/>
          <w:lang w:val="ca-ES"/>
        </w:rPr>
        <w:t xml:space="preserve">l’Ajuntament de Burjassot </w:t>
      </w:r>
      <w:r w:rsidR="00ED27AB" w:rsidRPr="002B41C5">
        <w:rPr>
          <w:rStyle w:val="nfasisintenso"/>
          <w:rFonts w:asciiTheme="majorHAnsi" w:hAnsiTheme="majorHAnsi"/>
          <w:color w:val="auto"/>
          <w:lang w:val="ca-ES"/>
        </w:rPr>
        <w:t>ha reforçat i incrementat els recursos necessaris per a intentar evitar qualsevol contagi.</w:t>
      </w:r>
    </w:p>
    <w:p w14:paraId="0958C674" w14:textId="77777777" w:rsidR="007E564D" w:rsidRPr="002B41C5" w:rsidRDefault="007E564D" w:rsidP="007E564D">
      <w:pPr>
        <w:spacing w:after="120" w:line="340" w:lineRule="atLeast"/>
        <w:contextualSpacing/>
        <w:rPr>
          <w:rStyle w:val="nfasisintenso"/>
          <w:rFonts w:asciiTheme="majorHAnsi" w:hAnsiTheme="majorHAnsi"/>
          <w:color w:val="auto"/>
          <w:lang w:val="ca-ES"/>
        </w:rPr>
      </w:pPr>
    </w:p>
    <w:p w14:paraId="2DC1F322" w14:textId="77777777" w:rsidR="0027328C" w:rsidRPr="002B41C5" w:rsidRDefault="00ED27AB" w:rsidP="007E564D">
      <w:pPr>
        <w:spacing w:after="120" w:line="340" w:lineRule="atLeast"/>
        <w:contextualSpacing/>
        <w:rPr>
          <w:rFonts w:asciiTheme="majorHAnsi" w:hAnsiTheme="majorHAnsi"/>
        </w:rPr>
      </w:pPr>
      <w:r w:rsidRPr="002B41C5">
        <w:rPr>
          <w:rStyle w:val="nfasisintenso"/>
          <w:rFonts w:asciiTheme="majorHAnsi" w:hAnsiTheme="majorHAnsi"/>
          <w:color w:val="auto"/>
          <w:lang w:val="ca-ES"/>
        </w:rPr>
        <w:t xml:space="preserve">Els agraïm de bestreta la </w:t>
      </w:r>
      <w:r w:rsidR="007E564D" w:rsidRPr="002B41C5">
        <w:rPr>
          <w:rStyle w:val="nfasisintenso"/>
          <w:rFonts w:asciiTheme="majorHAnsi" w:hAnsiTheme="majorHAnsi"/>
          <w:color w:val="auto"/>
          <w:lang w:val="ca-ES"/>
        </w:rPr>
        <w:t>seua comprensió i col·laboració.</w:t>
      </w:r>
    </w:p>
    <w:sectPr w:rsidR="0027328C" w:rsidRPr="002B41C5" w:rsidSect="00142F8B">
      <w:headerReference w:type="default" r:id="rId8"/>
      <w:pgSz w:w="11906" w:h="16838"/>
      <w:pgMar w:top="1276" w:right="991" w:bottom="426" w:left="1276" w:header="391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5CB76" w14:textId="77777777" w:rsidR="00613A0A" w:rsidRDefault="00613A0A" w:rsidP="00774CAE">
      <w:pPr>
        <w:spacing w:after="0" w:line="240" w:lineRule="auto"/>
      </w:pPr>
      <w:r>
        <w:separator/>
      </w:r>
    </w:p>
  </w:endnote>
  <w:endnote w:type="continuationSeparator" w:id="0">
    <w:p w14:paraId="42053299" w14:textId="77777777" w:rsidR="00613A0A" w:rsidRDefault="00613A0A" w:rsidP="00774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EC1E5" w14:textId="77777777" w:rsidR="00613A0A" w:rsidRDefault="00613A0A" w:rsidP="00774CAE">
      <w:pPr>
        <w:spacing w:after="0" w:line="240" w:lineRule="auto"/>
      </w:pPr>
      <w:r>
        <w:separator/>
      </w:r>
    </w:p>
  </w:footnote>
  <w:footnote w:type="continuationSeparator" w:id="0">
    <w:p w14:paraId="0F9267AB" w14:textId="77777777" w:rsidR="00613A0A" w:rsidRDefault="00613A0A" w:rsidP="00774CAE">
      <w:pPr>
        <w:spacing w:after="0" w:line="240" w:lineRule="auto"/>
      </w:pPr>
      <w:r>
        <w:continuationSeparator/>
      </w:r>
    </w:p>
  </w:footnote>
  <w:footnote w:id="1">
    <w:p w14:paraId="11E52287" w14:textId="77777777" w:rsidR="007E564D" w:rsidRPr="007E564D" w:rsidRDefault="007E564D" w:rsidP="007E564D">
      <w:pPr>
        <w:pStyle w:val="Textonotapie"/>
        <w:rPr>
          <w:i/>
          <w:sz w:val="18"/>
        </w:rPr>
      </w:pPr>
      <w:r>
        <w:rPr>
          <w:rStyle w:val="Refdenotaalpie"/>
        </w:rPr>
        <w:footnoteRef/>
      </w:r>
      <w:r>
        <w:t xml:space="preserve"> </w:t>
      </w:r>
      <w:r w:rsidRPr="007E564D">
        <w:rPr>
          <w:i/>
          <w:sz w:val="18"/>
          <w:lang w:val="ca-ES"/>
        </w:rPr>
        <w:t xml:space="preserve">RESOLUCIÓ de 14 d’agost de 2021, de la consellera de Sanitat Universal i Salut Pública, per la qual s’acorden mesures en matèria de salut pública en l’àmbit de la Comunitat Valenciana, a conseqüència de la situació de crisi sanitària ocasionada per la Covid-19, per al període entre el 17 d’agost de 2021 i el 6 </w:t>
      </w:r>
      <w:r>
        <w:rPr>
          <w:i/>
          <w:sz w:val="18"/>
          <w:lang w:val="ca-ES"/>
        </w:rPr>
        <w:t xml:space="preserve">de setembre de 2021.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ED0A3" w14:textId="77777777" w:rsidR="00774CAE" w:rsidRPr="00774CAE" w:rsidRDefault="00B75D95" w:rsidP="00B75D95">
    <w:pPr>
      <w:pStyle w:val="Encabezado"/>
      <w:spacing w:line="240" w:lineRule="atLeast"/>
      <w:contextualSpacing/>
      <w:rPr>
        <w:b/>
        <w:i/>
        <w:color w:val="0070C0"/>
      </w:rPr>
    </w:pPr>
    <w:r>
      <w:rPr>
        <w:b/>
        <w:i/>
        <w:noProof/>
        <w:color w:val="0070C0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4391C2" wp14:editId="493BB03E">
              <wp:simplePos x="0" y="0"/>
              <wp:positionH relativeFrom="column">
                <wp:posOffset>4032084</wp:posOffset>
              </wp:positionH>
              <wp:positionV relativeFrom="paragraph">
                <wp:posOffset>-129015</wp:posOffset>
              </wp:positionV>
              <wp:extent cx="1725433" cy="628153"/>
              <wp:effectExtent l="0" t="0" r="27305" b="19685"/>
              <wp:wrapNone/>
              <wp:docPr id="39" name="Cuadro de text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5433" cy="62815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F19603A" w14:textId="77777777" w:rsidR="00B75D95" w:rsidRDefault="00B75D95"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111C604B" wp14:editId="08A6DC6A">
                                <wp:extent cx="436880" cy="509504"/>
                                <wp:effectExtent l="0" t="0" r="1270" b="508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 3D DEFINITIVO PARA TARJETA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5063" cy="5423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046286B5" wp14:editId="52D68A12">
                                <wp:extent cx="850790" cy="500380"/>
                                <wp:effectExtent l="0" t="0" r="6985" b="0"/>
                                <wp:docPr id="8" name="Imagen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LOGO AYTO.jpg"/>
                                        <pic:cNvPicPr/>
                                      </pic:nvPicPr>
                                      <pic:blipFill rotWithShape="1"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5866" b="1387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4109" cy="519976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9" o:spid="_x0000_s1026" type="#_x0000_t202" style="position:absolute;margin-left:317.5pt;margin-top:-10.15pt;width:135.85pt;height:4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" fillcolor="white [3201]" strokeweight=".5pt">
              <v:textbox>
                <w:txbxContent>
                  <w:p w:rsidR="00B75D95" w:rsidRDefault="00B75D95"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4614C325" wp14:editId="258F468C">
                          <wp:extent cx="436880" cy="509504"/>
                          <wp:effectExtent l="0" t="0" r="1270" b="5080"/>
                          <wp:docPr id="66" name="Imagen 6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 3D DEFINITIVO PARA TARJETA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5063" cy="5423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</w:t>
                    </w:r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7CFA31FA" wp14:editId="255C3F61">
                          <wp:extent cx="850790" cy="500380"/>
                          <wp:effectExtent l="0" t="0" r="6985" b="0"/>
                          <wp:docPr id="67" name="Imagen 6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LOGO AYTO.jpg"/>
                                  <pic:cNvPicPr/>
                                </pic:nvPicPr>
                                <pic:blipFill rotWithShape="1"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5866" b="1387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884109" cy="519976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74CAE" w:rsidRPr="00774CAE">
      <w:rPr>
        <w:b/>
        <w:i/>
        <w:color w:val="0070C0"/>
      </w:rPr>
      <w:t>PROTOCOL COVID</w:t>
    </w:r>
    <w:r w:rsidR="002B0A1F">
      <w:rPr>
        <w:b/>
        <w:i/>
        <w:color w:val="0070C0"/>
      </w:rPr>
      <w:t xml:space="preserve"> PISCINA COBERTA</w:t>
    </w:r>
    <w:r w:rsidR="002D7183">
      <w:rPr>
        <w:b/>
        <w:i/>
        <w:color w:val="0070C0"/>
      </w:rPr>
      <w:t xml:space="preserve"> BURJASSOT</w:t>
    </w:r>
    <w:r w:rsidR="002B0A1F">
      <w:rPr>
        <w:b/>
        <w:i/>
        <w:color w:val="0070C0"/>
      </w:rPr>
      <w:t xml:space="preserve"> 30/08/2021</w:t>
    </w:r>
  </w:p>
  <w:p w14:paraId="3F96F207" w14:textId="77777777" w:rsidR="00774CAE" w:rsidRDefault="00F54A6F" w:rsidP="00B75D95">
    <w:pPr>
      <w:pStyle w:val="Encabezado"/>
      <w:spacing w:line="240" w:lineRule="atLeast"/>
      <w:contextualSpacing/>
      <w:jc w:val="right"/>
    </w:pPr>
    <w:r>
      <w:t xml:space="preserve">      </w:t>
    </w:r>
    <w:r w:rsidR="00B75D9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58.75pt;height:288.75pt;visibility:visible;mso-wrap-style:square" o:bullet="t">
        <v:imagedata r:id="rId1" o:title=""/>
      </v:shape>
    </w:pict>
  </w:numPicBullet>
  <w:abstractNum w:abstractNumId="0" w15:restartNumberingAfterBreak="0">
    <w:nsid w:val="07201371"/>
    <w:multiLevelType w:val="hybridMultilevel"/>
    <w:tmpl w:val="F5044850"/>
    <w:lvl w:ilvl="0" w:tplc="928EE484">
      <w:start w:val="1"/>
      <w:numFmt w:val="bullet"/>
      <w:lvlText w:val=""/>
      <w:lvlPicBulletId w:val="0"/>
      <w:lvlJc w:val="left"/>
      <w:pPr>
        <w:tabs>
          <w:tab w:val="num" w:pos="9149"/>
        </w:tabs>
        <w:ind w:left="9149" w:hanging="360"/>
      </w:pPr>
      <w:rPr>
        <w:rFonts w:ascii="Symbol" w:hAnsi="Symbol" w:hint="default"/>
      </w:rPr>
    </w:lvl>
    <w:lvl w:ilvl="1" w:tplc="55D64EF8" w:tentative="1">
      <w:start w:val="1"/>
      <w:numFmt w:val="bullet"/>
      <w:lvlText w:val=""/>
      <w:lvlJc w:val="left"/>
      <w:pPr>
        <w:tabs>
          <w:tab w:val="num" w:pos="9869"/>
        </w:tabs>
        <w:ind w:left="9869" w:hanging="360"/>
      </w:pPr>
      <w:rPr>
        <w:rFonts w:ascii="Symbol" w:hAnsi="Symbol" w:hint="default"/>
      </w:rPr>
    </w:lvl>
    <w:lvl w:ilvl="2" w:tplc="FC7E377E" w:tentative="1">
      <w:start w:val="1"/>
      <w:numFmt w:val="bullet"/>
      <w:lvlText w:val=""/>
      <w:lvlJc w:val="left"/>
      <w:pPr>
        <w:tabs>
          <w:tab w:val="num" w:pos="10589"/>
        </w:tabs>
        <w:ind w:left="10589" w:hanging="360"/>
      </w:pPr>
      <w:rPr>
        <w:rFonts w:ascii="Symbol" w:hAnsi="Symbol" w:hint="default"/>
      </w:rPr>
    </w:lvl>
    <w:lvl w:ilvl="3" w:tplc="6BF61346" w:tentative="1">
      <w:start w:val="1"/>
      <w:numFmt w:val="bullet"/>
      <w:lvlText w:val=""/>
      <w:lvlJc w:val="left"/>
      <w:pPr>
        <w:tabs>
          <w:tab w:val="num" w:pos="11309"/>
        </w:tabs>
        <w:ind w:left="11309" w:hanging="360"/>
      </w:pPr>
      <w:rPr>
        <w:rFonts w:ascii="Symbol" w:hAnsi="Symbol" w:hint="default"/>
      </w:rPr>
    </w:lvl>
    <w:lvl w:ilvl="4" w:tplc="B5669A9C" w:tentative="1">
      <w:start w:val="1"/>
      <w:numFmt w:val="bullet"/>
      <w:lvlText w:val=""/>
      <w:lvlJc w:val="left"/>
      <w:pPr>
        <w:tabs>
          <w:tab w:val="num" w:pos="12029"/>
        </w:tabs>
        <w:ind w:left="12029" w:hanging="360"/>
      </w:pPr>
      <w:rPr>
        <w:rFonts w:ascii="Symbol" w:hAnsi="Symbol" w:hint="default"/>
      </w:rPr>
    </w:lvl>
    <w:lvl w:ilvl="5" w:tplc="B91C030E" w:tentative="1">
      <w:start w:val="1"/>
      <w:numFmt w:val="bullet"/>
      <w:lvlText w:val=""/>
      <w:lvlJc w:val="left"/>
      <w:pPr>
        <w:tabs>
          <w:tab w:val="num" w:pos="12749"/>
        </w:tabs>
        <w:ind w:left="12749" w:hanging="360"/>
      </w:pPr>
      <w:rPr>
        <w:rFonts w:ascii="Symbol" w:hAnsi="Symbol" w:hint="default"/>
      </w:rPr>
    </w:lvl>
    <w:lvl w:ilvl="6" w:tplc="6D1A1972" w:tentative="1">
      <w:start w:val="1"/>
      <w:numFmt w:val="bullet"/>
      <w:lvlText w:val=""/>
      <w:lvlJc w:val="left"/>
      <w:pPr>
        <w:tabs>
          <w:tab w:val="num" w:pos="13469"/>
        </w:tabs>
        <w:ind w:left="13469" w:hanging="360"/>
      </w:pPr>
      <w:rPr>
        <w:rFonts w:ascii="Symbol" w:hAnsi="Symbol" w:hint="default"/>
      </w:rPr>
    </w:lvl>
    <w:lvl w:ilvl="7" w:tplc="B3EABB94" w:tentative="1">
      <w:start w:val="1"/>
      <w:numFmt w:val="bullet"/>
      <w:lvlText w:val=""/>
      <w:lvlJc w:val="left"/>
      <w:pPr>
        <w:tabs>
          <w:tab w:val="num" w:pos="14189"/>
        </w:tabs>
        <w:ind w:left="14189" w:hanging="360"/>
      </w:pPr>
      <w:rPr>
        <w:rFonts w:ascii="Symbol" w:hAnsi="Symbol" w:hint="default"/>
      </w:rPr>
    </w:lvl>
    <w:lvl w:ilvl="8" w:tplc="A184D6E4" w:tentative="1">
      <w:start w:val="1"/>
      <w:numFmt w:val="bullet"/>
      <w:lvlText w:val=""/>
      <w:lvlJc w:val="left"/>
      <w:pPr>
        <w:tabs>
          <w:tab w:val="num" w:pos="14909"/>
        </w:tabs>
        <w:ind w:left="14909" w:hanging="360"/>
      </w:pPr>
      <w:rPr>
        <w:rFonts w:ascii="Symbol" w:hAnsi="Symbol" w:hint="default"/>
      </w:rPr>
    </w:lvl>
  </w:abstractNum>
  <w:abstractNum w:abstractNumId="1" w15:restartNumberingAfterBreak="0">
    <w:nsid w:val="12DD64B4"/>
    <w:multiLevelType w:val="hybridMultilevel"/>
    <w:tmpl w:val="294229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A2C1A"/>
    <w:multiLevelType w:val="hybridMultilevel"/>
    <w:tmpl w:val="FA4825B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3242E0C">
      <w:start w:val="8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83811"/>
    <w:multiLevelType w:val="hybridMultilevel"/>
    <w:tmpl w:val="28FE12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66588"/>
    <w:multiLevelType w:val="hybridMultilevel"/>
    <w:tmpl w:val="8612D49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A0A63"/>
    <w:multiLevelType w:val="hybridMultilevel"/>
    <w:tmpl w:val="531CD07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1101E"/>
    <w:multiLevelType w:val="hybridMultilevel"/>
    <w:tmpl w:val="4F30537C"/>
    <w:lvl w:ilvl="0" w:tplc="09C2C07E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93D05"/>
    <w:multiLevelType w:val="hybridMultilevel"/>
    <w:tmpl w:val="459CDD3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26C3F"/>
    <w:multiLevelType w:val="hybridMultilevel"/>
    <w:tmpl w:val="1F7E718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09"/>
    <w:rsid w:val="000E6602"/>
    <w:rsid w:val="000F046A"/>
    <w:rsid w:val="00142F8B"/>
    <w:rsid w:val="001948E5"/>
    <w:rsid w:val="001C3F17"/>
    <w:rsid w:val="001C596E"/>
    <w:rsid w:val="001E6575"/>
    <w:rsid w:val="001F118D"/>
    <w:rsid w:val="002556B7"/>
    <w:rsid w:val="0027328C"/>
    <w:rsid w:val="002B0A1F"/>
    <w:rsid w:val="002B41C5"/>
    <w:rsid w:val="002D7183"/>
    <w:rsid w:val="00412627"/>
    <w:rsid w:val="00441626"/>
    <w:rsid w:val="005A2709"/>
    <w:rsid w:val="00613A0A"/>
    <w:rsid w:val="006D7BC0"/>
    <w:rsid w:val="0071640B"/>
    <w:rsid w:val="00726227"/>
    <w:rsid w:val="00774CAE"/>
    <w:rsid w:val="007E564D"/>
    <w:rsid w:val="00837539"/>
    <w:rsid w:val="00843843"/>
    <w:rsid w:val="009A2E19"/>
    <w:rsid w:val="00B75D95"/>
    <w:rsid w:val="00C47DCF"/>
    <w:rsid w:val="00C82C59"/>
    <w:rsid w:val="00ED27AB"/>
    <w:rsid w:val="00F1730D"/>
    <w:rsid w:val="00F5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2624C"/>
  <w15:chartTrackingRefBased/>
  <w15:docId w15:val="{F1952E5B-4342-4FFB-9994-8A998199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7AB"/>
  </w:style>
  <w:style w:type="paragraph" w:styleId="Ttulo1">
    <w:name w:val="heading 1"/>
    <w:basedOn w:val="Normal"/>
    <w:next w:val="Normal"/>
    <w:link w:val="Ttulo1Car"/>
    <w:uiPriority w:val="9"/>
    <w:qFormat/>
    <w:rsid w:val="00ED27A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27A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D27A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27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D27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27A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D27A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D27A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D27A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2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270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74CA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4C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4CAE"/>
  </w:style>
  <w:style w:type="paragraph" w:styleId="Piedepgina">
    <w:name w:val="footer"/>
    <w:basedOn w:val="Normal"/>
    <w:link w:val="PiedepginaCar"/>
    <w:uiPriority w:val="99"/>
    <w:unhideWhenUsed/>
    <w:rsid w:val="00774C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CAE"/>
  </w:style>
  <w:style w:type="character" w:styleId="Hipervnculo">
    <w:name w:val="Hyperlink"/>
    <w:basedOn w:val="Fuentedeprrafopredeter"/>
    <w:uiPriority w:val="99"/>
    <w:unhideWhenUsed/>
    <w:rsid w:val="00F54A6F"/>
    <w:rPr>
      <w:color w:val="99660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D71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718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7183"/>
    <w:rPr>
      <w:rFonts w:ascii="Times New Roman" w:hAnsi="Times New Roman" w:cs="Times New Roman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71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7183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75D9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75D95"/>
    <w:rPr>
      <w:rFonts w:ascii="Times New Roman" w:hAnsi="Times New Roman" w:cs="Times New Roman"/>
      <w:color w:val="00000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75D95"/>
    <w:rPr>
      <w:vertAlign w:val="superscript"/>
    </w:rPr>
  </w:style>
  <w:style w:type="paragraph" w:styleId="Sinespaciado">
    <w:name w:val="No Spacing"/>
    <w:uiPriority w:val="1"/>
    <w:qFormat/>
    <w:rsid w:val="00ED27AB"/>
    <w:pPr>
      <w:spacing w:after="0" w:line="240" w:lineRule="auto"/>
    </w:pPr>
  </w:style>
  <w:style w:type="character" w:styleId="nfasisintenso">
    <w:name w:val="Intense Emphasis"/>
    <w:basedOn w:val="Fuentedeprrafopredeter"/>
    <w:uiPriority w:val="21"/>
    <w:qFormat/>
    <w:rsid w:val="00ED27AB"/>
    <w:rPr>
      <w:b w:val="0"/>
      <w:bCs w:val="0"/>
      <w:i/>
      <w:iCs/>
      <w:color w:val="4F81BD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D27AB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D27A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ED27AB"/>
    <w:rPr>
      <w:i/>
      <w:iCs/>
      <w:color w:val="404040" w:themeColor="text1" w:themeTint="BF"/>
    </w:rPr>
  </w:style>
  <w:style w:type="character" w:customStyle="1" w:styleId="Ttulo1Car">
    <w:name w:val="Título 1 Car"/>
    <w:basedOn w:val="Fuentedeprrafopredeter"/>
    <w:link w:val="Ttulo1"/>
    <w:uiPriority w:val="9"/>
    <w:rsid w:val="00ED27AB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D27AB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D27AB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27AB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27AB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D27AB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D27AB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D27AB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D27AB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D27AB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ED27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D27AB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ED27A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D27AB"/>
    <w:rPr>
      <w:rFonts w:asciiTheme="majorHAnsi" w:eastAsiaTheme="majorEastAsia" w:hAnsiTheme="majorHAnsi" w:cstheme="majorBidi"/>
    </w:rPr>
  </w:style>
  <w:style w:type="character" w:styleId="Textoennegrita">
    <w:name w:val="Strong"/>
    <w:basedOn w:val="Fuentedeprrafopredeter"/>
    <w:uiPriority w:val="22"/>
    <w:qFormat/>
    <w:rsid w:val="00ED27AB"/>
    <w:rPr>
      <w:b/>
      <w:bCs/>
    </w:rPr>
  </w:style>
  <w:style w:type="character" w:styleId="nfasis">
    <w:name w:val="Emphasis"/>
    <w:basedOn w:val="Fuentedeprrafopredeter"/>
    <w:uiPriority w:val="20"/>
    <w:qFormat/>
    <w:rsid w:val="00ED27AB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ED27AB"/>
    <w:pPr>
      <w:spacing w:before="120"/>
      <w:ind w:left="720" w:right="720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D27AB"/>
    <w:rPr>
      <w:i/>
      <w:iCs/>
    </w:rPr>
  </w:style>
  <w:style w:type="character" w:styleId="Referenciasutil">
    <w:name w:val="Subtle Reference"/>
    <w:basedOn w:val="Fuentedeprrafopredeter"/>
    <w:uiPriority w:val="31"/>
    <w:qFormat/>
    <w:rsid w:val="00ED27AB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ED27AB"/>
    <w:rPr>
      <w:b/>
      <w:bCs/>
      <w:smallCaps/>
      <w:color w:val="4F81BD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ED27AB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D27A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30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5642E-63C4-4AE5-8DD6-B3FB106CC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</dc:creator>
  <cp:keywords/>
  <dc:description/>
  <cp:lastModifiedBy>agus</cp:lastModifiedBy>
  <cp:revision>3</cp:revision>
  <cp:lastPrinted>2021-06-30T10:21:00Z</cp:lastPrinted>
  <dcterms:created xsi:type="dcterms:W3CDTF">2021-08-31T16:28:00Z</dcterms:created>
  <dcterms:modified xsi:type="dcterms:W3CDTF">2021-08-31T16:42:00Z</dcterms:modified>
</cp:coreProperties>
</file>